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6200">
      <w:pPr>
        <w:pStyle w:val="2"/>
        <w:spacing w:before="175" w:line="222" w:lineRule="auto"/>
        <w:ind w:left="538"/>
        <w:outlineLvl w:val="4"/>
        <w:rPr>
          <w:rFonts w:hint="default" w:eastAsia="仿宋"/>
          <w:lang w:val="en-US" w:eastAsia="zh-CN"/>
        </w:rPr>
      </w:pPr>
      <w:r>
        <w:rPr>
          <w:b/>
          <w:bCs/>
          <w:spacing w:val="-4"/>
        </w:rPr>
        <w:t>一、</w:t>
      </w:r>
      <w:r>
        <w:rPr>
          <w:rFonts w:hint="eastAsia"/>
          <w:b/>
          <w:bCs/>
          <w:spacing w:val="-4"/>
          <w:lang w:val="en-US" w:eastAsia="zh-CN"/>
        </w:rPr>
        <w:t>空调末端清洗</w:t>
      </w:r>
    </w:p>
    <w:p w14:paraId="7B634E13">
      <w:pPr>
        <w:pStyle w:val="2"/>
        <w:spacing w:before="137"/>
        <w:ind w:left="135" w:right="219" w:firstLine="400"/>
      </w:pPr>
      <w:r>
        <w:rPr>
          <w:spacing w:val="1"/>
        </w:rPr>
        <w:t>1)工程项目：临安区中医院中央空调未端、室内空调机、新风机清洗、冷凝水管道清洗</w:t>
      </w:r>
      <w:r>
        <w:t xml:space="preserve">消毒。 </w:t>
      </w:r>
      <w:r>
        <w:rPr>
          <w:spacing w:val="-2"/>
        </w:rPr>
        <w:t>换季新风机滤网的清洗(夏冬各一次)。简单滤网全面清洗一次。</w:t>
      </w:r>
    </w:p>
    <w:p w14:paraId="4BC507A5">
      <w:pPr>
        <w:pStyle w:val="2"/>
        <w:spacing w:before="78" w:line="222" w:lineRule="auto"/>
        <w:ind w:left="535"/>
      </w:pPr>
      <w:r>
        <w:rPr>
          <w:spacing w:val="8"/>
        </w:rPr>
        <w:t>2)质量标准：</w:t>
      </w:r>
    </w:p>
    <w:p w14:paraId="5CE18512">
      <w:pPr>
        <w:pStyle w:val="2"/>
        <w:spacing w:before="193" w:line="286" w:lineRule="auto"/>
        <w:ind w:left="135" w:right="122" w:firstLine="400"/>
      </w:pPr>
      <w:r>
        <w:rPr>
          <w:rFonts w:ascii="宋体" w:hAnsi="宋体" w:eastAsia="宋体" w:cs="宋体"/>
          <w:spacing w:val="1"/>
        </w:rPr>
        <w:t>1.</w:t>
      </w:r>
      <w:r>
        <w:rPr>
          <w:spacing w:val="1"/>
        </w:rPr>
        <w:t>清洗前运行空调及风机，检查是否有异响或噪音，做好</w:t>
      </w:r>
      <w:r>
        <w:t xml:space="preserve">记录，如有异响或噪音进行修理(需更 </w:t>
      </w:r>
      <w:r>
        <w:rPr>
          <w:spacing w:val="-4"/>
        </w:rPr>
        <w:t>换材料由采购人提供)。</w:t>
      </w:r>
    </w:p>
    <w:p w14:paraId="2EE31C69">
      <w:pPr>
        <w:pStyle w:val="2"/>
        <w:spacing w:before="198" w:line="296" w:lineRule="auto"/>
        <w:ind w:left="135" w:right="126" w:firstLine="400"/>
      </w:pPr>
      <w:r>
        <w:rPr>
          <w:rFonts w:ascii="宋体" w:hAnsi="宋体" w:eastAsia="宋体" w:cs="宋体"/>
          <w:spacing w:val="1"/>
        </w:rPr>
        <w:t>2.</w:t>
      </w:r>
      <w:r>
        <w:rPr>
          <w:spacing w:val="1"/>
        </w:rPr>
        <w:t>出风口、回风口、回风滤网拆卸清洗、晾干、</w:t>
      </w:r>
      <w:r>
        <w:t xml:space="preserve">安装复位。(按照医院院感要求大型空调机和新 </w:t>
      </w:r>
      <w:r>
        <w:rPr>
          <w:spacing w:val="1"/>
        </w:rPr>
        <w:t>风机附属的送风管道清洗消毒。)</w:t>
      </w:r>
    </w:p>
    <w:p w14:paraId="4115CE94">
      <w:pPr>
        <w:pStyle w:val="2"/>
        <w:spacing w:before="184" w:line="219" w:lineRule="auto"/>
        <w:ind w:left="535"/>
      </w:pPr>
      <w:r>
        <w:rPr>
          <w:rFonts w:ascii="宋体" w:hAnsi="宋体" w:eastAsia="宋体" w:cs="宋体"/>
          <w:spacing w:val="-1"/>
        </w:rPr>
        <w:t>3.</w:t>
      </w:r>
      <w:r>
        <w:rPr>
          <w:spacing w:val="-1"/>
        </w:rPr>
        <w:t>对空调、风机盘管蜗壳及叶轮进行拆卸清</w:t>
      </w:r>
      <w:r>
        <w:rPr>
          <w:spacing w:val="-2"/>
        </w:rPr>
        <w:t>洗，安装调试，并做好记录。</w:t>
      </w:r>
    </w:p>
    <w:p w14:paraId="5131C804">
      <w:pPr>
        <w:pStyle w:val="2"/>
        <w:spacing w:before="170" w:line="220" w:lineRule="auto"/>
        <w:ind w:left="535"/>
      </w:pPr>
      <w:r>
        <w:rPr>
          <w:rFonts w:ascii="宋体" w:hAnsi="宋体" w:eastAsia="宋体" w:cs="宋体"/>
          <w:spacing w:val="-1"/>
        </w:rPr>
        <w:t>4.</w:t>
      </w:r>
      <w:r>
        <w:rPr>
          <w:spacing w:val="-1"/>
        </w:rPr>
        <w:t>对表冷器翅片用翅片清洗剂进行喷淋清洗，</w:t>
      </w:r>
      <w:r>
        <w:rPr>
          <w:spacing w:val="-2"/>
        </w:rPr>
        <w:t>并用清水过清。</w:t>
      </w:r>
    </w:p>
    <w:p w14:paraId="3259B7FE">
      <w:pPr>
        <w:pStyle w:val="2"/>
        <w:spacing w:before="160" w:line="222" w:lineRule="auto"/>
        <w:ind w:left="535"/>
      </w:pPr>
      <w:r>
        <w:rPr>
          <w:rFonts w:ascii="宋体" w:hAnsi="宋体" w:eastAsia="宋体" w:cs="宋体"/>
          <w:spacing w:val="-2"/>
        </w:rPr>
        <w:t>5.</w:t>
      </w:r>
      <w:r>
        <w:rPr>
          <w:spacing w:val="-2"/>
        </w:rPr>
        <w:t>清洗过程不使用化学清洗剂。</w:t>
      </w:r>
    </w:p>
    <w:p w14:paraId="615F3710">
      <w:pPr>
        <w:pStyle w:val="2"/>
        <w:spacing w:before="203" w:line="220" w:lineRule="auto"/>
        <w:ind w:left="535"/>
      </w:pPr>
      <w:r>
        <w:rPr>
          <w:rFonts w:ascii="宋体" w:hAnsi="宋体" w:eastAsia="宋体" w:cs="宋体"/>
          <w:spacing w:val="-1"/>
        </w:rPr>
        <w:t>6.</w:t>
      </w:r>
      <w:r>
        <w:rPr>
          <w:spacing w:val="-1"/>
        </w:rPr>
        <w:t>对托盘进行清洗，并检查集水盘排水管是否畅通，托盘</w:t>
      </w:r>
      <w:r>
        <w:rPr>
          <w:spacing w:val="-2"/>
        </w:rPr>
        <w:t>清洗完成后加防霉片。</w:t>
      </w:r>
    </w:p>
    <w:p w14:paraId="4BAB2CE7">
      <w:pPr>
        <w:pStyle w:val="2"/>
        <w:spacing w:before="178" w:line="220" w:lineRule="auto"/>
        <w:ind w:left="535"/>
      </w:pPr>
      <w:r>
        <w:rPr>
          <w:rFonts w:ascii="宋体" w:hAnsi="宋体" w:eastAsia="宋体" w:cs="宋体"/>
          <w:spacing w:val="-1"/>
        </w:rPr>
        <w:t>7.</w:t>
      </w:r>
      <w:r>
        <w:rPr>
          <w:spacing w:val="-1"/>
        </w:rPr>
        <w:t>回风箱和出风管用吸尘器把箱(管)内的灰尘清除，然后用干净布</w:t>
      </w:r>
      <w:r>
        <w:rPr>
          <w:spacing w:val="-2"/>
        </w:rPr>
        <w:t>条擦拭内壁直到干净。</w:t>
      </w:r>
    </w:p>
    <w:p w14:paraId="4293818D">
      <w:pPr>
        <w:pStyle w:val="2"/>
        <w:spacing w:before="169" w:line="222" w:lineRule="auto"/>
        <w:ind w:left="535"/>
      </w:pPr>
      <w:r>
        <w:rPr>
          <w:rFonts w:ascii="宋体" w:hAnsi="宋体" w:eastAsia="宋体" w:cs="宋体"/>
          <w:spacing w:val="-1"/>
        </w:rPr>
        <w:t>8、</w:t>
      </w:r>
      <w:r>
        <w:rPr>
          <w:spacing w:val="-1"/>
        </w:rPr>
        <w:t>中央空调末端冷凝水出水管道、新风机冷凝水管道清洗消毒。</w:t>
      </w:r>
    </w:p>
    <w:p w14:paraId="4AAC5FC3">
      <w:pPr>
        <w:pStyle w:val="2"/>
        <w:spacing w:before="164" w:line="220" w:lineRule="auto"/>
        <w:ind w:left="535"/>
      </w:pPr>
      <w:r>
        <w:rPr>
          <w:rFonts w:ascii="宋体" w:hAnsi="宋体" w:eastAsia="宋体" w:cs="宋体"/>
          <w:spacing w:val="-1"/>
        </w:rPr>
        <w:t>9、</w:t>
      </w:r>
      <w:r>
        <w:rPr>
          <w:spacing w:val="-1"/>
        </w:rPr>
        <w:t>项目完工验收后需通过相关检测部门检测。</w:t>
      </w:r>
    </w:p>
    <w:p w14:paraId="263B5AE6">
      <w:pPr>
        <w:pStyle w:val="2"/>
        <w:spacing w:before="157" w:line="370" w:lineRule="auto"/>
        <w:ind w:left="135" w:right="93" w:firstLine="400"/>
      </w:pPr>
      <w:r>
        <w:rPr>
          <w:spacing w:val="4"/>
        </w:rPr>
        <w:t>3)清洁服务价款及结算方法：清洗全部完成后，甲方验收合格，甲方一个月内一次性支</w:t>
      </w:r>
      <w:r>
        <w:rPr>
          <w:spacing w:val="3"/>
        </w:rPr>
        <w:t>付给乙</w:t>
      </w:r>
      <w:r>
        <w:rPr>
          <w:spacing w:val="9"/>
        </w:rPr>
        <w:t>方结算款。(结算按实)</w:t>
      </w:r>
    </w:p>
    <w:p w14:paraId="2AF15DA8">
      <w:pPr>
        <w:pStyle w:val="2"/>
        <w:spacing w:before="1" w:line="220" w:lineRule="auto"/>
        <w:ind w:left="535"/>
      </w:pPr>
      <w:r>
        <w:rPr>
          <w:rFonts w:ascii="Times New Roman" w:hAnsi="Times New Roman" w:eastAsia="Times New Roman" w:cs="Times New Roman"/>
          <w:spacing w:val="-2"/>
        </w:rPr>
        <w:t xml:space="preserve">a.   </w:t>
      </w:r>
      <w:r>
        <w:rPr>
          <w:spacing w:val="-2"/>
        </w:rPr>
        <w:t>工程</w:t>
      </w:r>
      <w:r>
        <w:rPr>
          <w:rFonts w:hint="eastAsia"/>
          <w:spacing w:val="-2"/>
          <w:lang w:val="en-US" w:eastAsia="zh-CN"/>
        </w:rPr>
        <w:t>内容：</w:t>
      </w:r>
    </w:p>
    <w:p w14:paraId="0FA660A3">
      <w:pPr>
        <w:spacing w:line="86" w:lineRule="exact"/>
      </w:pPr>
    </w:p>
    <w:tbl>
      <w:tblPr>
        <w:tblStyle w:val="6"/>
        <w:tblW w:w="85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489"/>
        <w:gridCol w:w="1119"/>
        <w:gridCol w:w="2292"/>
        <w:gridCol w:w="1740"/>
      </w:tblGrid>
      <w:tr w14:paraId="04A96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33" w:type="dxa"/>
            <w:vAlign w:val="top"/>
          </w:tcPr>
          <w:p w14:paraId="3F4DE776">
            <w:pPr>
              <w:pStyle w:val="5"/>
              <w:spacing w:before="121" w:line="219" w:lineRule="auto"/>
              <w:ind w:left="518"/>
            </w:pPr>
            <w:r>
              <w:rPr>
                <w:b/>
                <w:bCs/>
                <w:spacing w:val="-5"/>
              </w:rPr>
              <w:t>项目内容</w:t>
            </w:r>
          </w:p>
        </w:tc>
        <w:tc>
          <w:tcPr>
            <w:tcW w:w="1489" w:type="dxa"/>
            <w:vAlign w:val="top"/>
          </w:tcPr>
          <w:p w14:paraId="70E2B344">
            <w:pPr>
              <w:pStyle w:val="5"/>
              <w:spacing w:before="121" w:line="219" w:lineRule="auto"/>
              <w:ind w:left="515"/>
            </w:pPr>
            <w:r>
              <w:rPr>
                <w:b/>
                <w:bCs/>
                <w:spacing w:val="-5"/>
              </w:rPr>
              <w:t>数量</w:t>
            </w:r>
          </w:p>
        </w:tc>
        <w:tc>
          <w:tcPr>
            <w:tcW w:w="1119" w:type="dxa"/>
            <w:vAlign w:val="top"/>
          </w:tcPr>
          <w:p w14:paraId="20FEEE49">
            <w:pPr>
              <w:pStyle w:val="5"/>
              <w:spacing w:before="121" w:line="220" w:lineRule="auto"/>
              <w:ind w:left="336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2292" w:type="dxa"/>
            <w:vAlign w:val="top"/>
          </w:tcPr>
          <w:p w14:paraId="4D894E26">
            <w:pPr>
              <w:pStyle w:val="5"/>
              <w:spacing w:before="121" w:line="219" w:lineRule="auto"/>
              <w:ind w:left="119"/>
            </w:pPr>
            <w:r>
              <w:rPr>
                <w:b/>
                <w:bCs/>
              </w:rPr>
              <w:t>次数/每年每台</w:t>
            </w:r>
          </w:p>
        </w:tc>
        <w:tc>
          <w:tcPr>
            <w:tcW w:w="1740" w:type="dxa"/>
            <w:vAlign w:val="top"/>
          </w:tcPr>
          <w:p w14:paraId="26EDE26D">
            <w:pPr>
              <w:pStyle w:val="5"/>
              <w:spacing w:before="122" w:line="221" w:lineRule="auto"/>
              <w:ind w:left="601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 w14:paraId="6F41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933" w:type="dxa"/>
            <w:vAlign w:val="top"/>
          </w:tcPr>
          <w:p w14:paraId="02E05C72">
            <w:pPr>
              <w:pStyle w:val="5"/>
              <w:spacing w:before="109" w:line="219" w:lineRule="auto"/>
              <w:ind w:left="515"/>
            </w:pPr>
            <w:r>
              <w:rPr>
                <w:spacing w:val="3"/>
              </w:rPr>
              <w:t>风机盘管</w:t>
            </w:r>
          </w:p>
        </w:tc>
        <w:tc>
          <w:tcPr>
            <w:tcW w:w="1489" w:type="dxa"/>
            <w:vAlign w:val="top"/>
          </w:tcPr>
          <w:p w14:paraId="3113663B">
            <w:pPr>
              <w:pStyle w:val="5"/>
              <w:spacing w:before="133" w:line="239" w:lineRule="auto"/>
              <w:ind w:left="512"/>
            </w:pPr>
            <w:r>
              <w:rPr>
                <w:spacing w:val="-5"/>
              </w:rPr>
              <w:t>1337</w:t>
            </w:r>
          </w:p>
        </w:tc>
        <w:tc>
          <w:tcPr>
            <w:tcW w:w="1119" w:type="dxa"/>
            <w:vAlign w:val="top"/>
          </w:tcPr>
          <w:p w14:paraId="772EC5FF">
            <w:pPr>
              <w:pStyle w:val="5"/>
              <w:spacing w:before="114" w:line="221" w:lineRule="auto"/>
              <w:ind w:left="443"/>
            </w:pPr>
            <w:r>
              <w:t>台</w:t>
            </w:r>
          </w:p>
        </w:tc>
        <w:tc>
          <w:tcPr>
            <w:tcW w:w="2292" w:type="dxa"/>
            <w:vAlign w:val="top"/>
          </w:tcPr>
          <w:p w14:paraId="71769FBD">
            <w:pPr>
              <w:pStyle w:val="5"/>
              <w:spacing w:before="111" w:line="219" w:lineRule="auto"/>
              <w:ind w:left="665"/>
            </w:pPr>
            <w:r>
              <w:rPr>
                <w:spacing w:val="4"/>
              </w:rPr>
              <w:t>1次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vAlign w:val="top"/>
          </w:tcPr>
          <w:p w14:paraId="282A8B16">
            <w:pPr>
              <w:spacing w:line="425" w:lineRule="auto"/>
              <w:rPr>
                <w:rFonts w:ascii="Arial"/>
                <w:sz w:val="21"/>
              </w:rPr>
            </w:pPr>
          </w:p>
          <w:p w14:paraId="6A594B99">
            <w:pPr>
              <w:pStyle w:val="5"/>
              <w:spacing w:before="72" w:line="245" w:lineRule="auto"/>
              <w:ind w:left="108" w:right="151" w:firstLine="49"/>
              <w:jc w:val="both"/>
            </w:pPr>
            <w:r>
              <w:rPr>
                <w:spacing w:val="1"/>
              </w:rPr>
              <w:t>结算按实际清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洗数量按实结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算。</w:t>
            </w:r>
          </w:p>
        </w:tc>
      </w:tr>
      <w:tr w14:paraId="697C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33" w:type="dxa"/>
            <w:vAlign w:val="top"/>
          </w:tcPr>
          <w:p w14:paraId="49A99E49">
            <w:pPr>
              <w:pStyle w:val="5"/>
              <w:spacing w:before="121" w:line="219" w:lineRule="auto"/>
              <w:ind w:left="405"/>
            </w:pPr>
            <w:r>
              <w:rPr>
                <w:spacing w:val="-2"/>
              </w:rPr>
              <w:t>大型空调机</w:t>
            </w:r>
          </w:p>
        </w:tc>
        <w:tc>
          <w:tcPr>
            <w:tcW w:w="1489" w:type="dxa"/>
            <w:vAlign w:val="top"/>
          </w:tcPr>
          <w:p w14:paraId="68EDFCB7">
            <w:pPr>
              <w:pStyle w:val="5"/>
              <w:spacing w:before="144"/>
              <w:ind w:left="622"/>
            </w:pPr>
            <w:r>
              <w:rPr>
                <w:spacing w:val="-3"/>
              </w:rPr>
              <w:t>20</w:t>
            </w:r>
          </w:p>
        </w:tc>
        <w:tc>
          <w:tcPr>
            <w:tcW w:w="1119" w:type="dxa"/>
            <w:vAlign w:val="top"/>
          </w:tcPr>
          <w:p w14:paraId="7D47718D">
            <w:pPr>
              <w:pStyle w:val="5"/>
              <w:spacing w:before="126" w:line="221" w:lineRule="auto"/>
              <w:ind w:left="443"/>
            </w:pPr>
            <w:r>
              <w:t>台</w:t>
            </w:r>
          </w:p>
        </w:tc>
        <w:tc>
          <w:tcPr>
            <w:tcW w:w="2292" w:type="dxa"/>
            <w:vAlign w:val="top"/>
          </w:tcPr>
          <w:p w14:paraId="6B21E947">
            <w:pPr>
              <w:pStyle w:val="5"/>
              <w:spacing w:before="123" w:line="219" w:lineRule="auto"/>
              <w:ind w:left="665"/>
            </w:pPr>
            <w:r>
              <w:rPr>
                <w:spacing w:val="4"/>
              </w:rPr>
              <w:t>1次</w:t>
            </w:r>
          </w:p>
        </w:tc>
        <w:tc>
          <w:tcPr>
            <w:tcW w:w="1740" w:type="dxa"/>
            <w:vMerge w:val="continue"/>
            <w:tcBorders>
              <w:top w:val="nil"/>
              <w:bottom w:val="nil"/>
            </w:tcBorders>
            <w:vAlign w:val="top"/>
          </w:tcPr>
          <w:p w14:paraId="1868ECA4">
            <w:pPr>
              <w:rPr>
                <w:rFonts w:ascii="Arial"/>
                <w:sz w:val="21"/>
              </w:rPr>
            </w:pPr>
          </w:p>
        </w:tc>
      </w:tr>
      <w:tr w14:paraId="33AAB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33" w:type="dxa"/>
            <w:vAlign w:val="top"/>
          </w:tcPr>
          <w:p w14:paraId="69A1F71A">
            <w:pPr>
              <w:pStyle w:val="5"/>
              <w:spacing w:before="123" w:line="219" w:lineRule="auto"/>
              <w:ind w:left="624"/>
            </w:pPr>
            <w:r>
              <w:rPr>
                <w:spacing w:val="-3"/>
              </w:rPr>
              <w:t>新风机</w:t>
            </w:r>
          </w:p>
        </w:tc>
        <w:tc>
          <w:tcPr>
            <w:tcW w:w="1489" w:type="dxa"/>
            <w:vAlign w:val="top"/>
          </w:tcPr>
          <w:p w14:paraId="55033DB1">
            <w:pPr>
              <w:pStyle w:val="5"/>
              <w:spacing w:before="146"/>
              <w:ind w:left="622"/>
            </w:pPr>
            <w:r>
              <w:rPr>
                <w:spacing w:val="-3"/>
              </w:rPr>
              <w:t>80</w:t>
            </w:r>
          </w:p>
        </w:tc>
        <w:tc>
          <w:tcPr>
            <w:tcW w:w="1119" w:type="dxa"/>
            <w:vAlign w:val="top"/>
          </w:tcPr>
          <w:p w14:paraId="6705B961">
            <w:pPr>
              <w:pStyle w:val="5"/>
              <w:spacing w:before="128" w:line="221" w:lineRule="auto"/>
              <w:ind w:left="443"/>
            </w:pPr>
            <w:r>
              <w:t>台</w:t>
            </w:r>
          </w:p>
        </w:tc>
        <w:tc>
          <w:tcPr>
            <w:tcW w:w="2292" w:type="dxa"/>
            <w:vAlign w:val="top"/>
          </w:tcPr>
          <w:p w14:paraId="0E7D5C26">
            <w:pPr>
              <w:pStyle w:val="5"/>
              <w:spacing w:before="125" w:line="219" w:lineRule="auto"/>
              <w:ind w:left="665"/>
            </w:pPr>
            <w:r>
              <w:rPr>
                <w:spacing w:val="-2"/>
              </w:rPr>
              <w:t>2次</w:t>
            </w:r>
          </w:p>
        </w:tc>
        <w:tc>
          <w:tcPr>
            <w:tcW w:w="1740" w:type="dxa"/>
            <w:vMerge w:val="continue"/>
            <w:tcBorders>
              <w:top w:val="nil"/>
              <w:bottom w:val="nil"/>
            </w:tcBorders>
            <w:vAlign w:val="top"/>
          </w:tcPr>
          <w:p w14:paraId="4E911419">
            <w:pPr>
              <w:rPr>
                <w:rFonts w:ascii="Arial"/>
                <w:sz w:val="21"/>
              </w:rPr>
            </w:pPr>
          </w:p>
        </w:tc>
      </w:tr>
      <w:tr w14:paraId="7104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33" w:type="dxa"/>
            <w:vAlign w:val="top"/>
          </w:tcPr>
          <w:p w14:paraId="12FF133F">
            <w:pPr>
              <w:pStyle w:val="5"/>
              <w:spacing w:before="127" w:line="220" w:lineRule="auto"/>
              <w:ind w:left="734"/>
            </w:pPr>
            <w:r>
              <w:rPr>
                <w:spacing w:val="-3"/>
              </w:rPr>
              <w:t>其他</w:t>
            </w:r>
          </w:p>
        </w:tc>
        <w:tc>
          <w:tcPr>
            <w:tcW w:w="4900" w:type="dxa"/>
            <w:gridSpan w:val="3"/>
            <w:vAlign w:val="top"/>
          </w:tcPr>
          <w:p w14:paraId="12C32B84">
            <w:pPr>
              <w:pStyle w:val="5"/>
              <w:spacing w:before="125" w:line="219" w:lineRule="auto"/>
              <w:ind w:left="132"/>
            </w:pPr>
            <w:r>
              <w:t>中央空调机末端风机冷凝水出水管道疏通消毒</w:t>
            </w:r>
          </w:p>
        </w:tc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 w14:paraId="0533663B">
            <w:pPr>
              <w:rPr>
                <w:rFonts w:ascii="Arial"/>
                <w:sz w:val="21"/>
              </w:rPr>
            </w:pPr>
          </w:p>
        </w:tc>
      </w:tr>
    </w:tbl>
    <w:p w14:paraId="7EDC2EE6">
      <w:pPr>
        <w:rPr>
          <w:rFonts w:ascii="Arial"/>
          <w:sz w:val="21"/>
        </w:rPr>
      </w:pPr>
    </w:p>
    <w:p w14:paraId="1F43993E">
      <w:pPr>
        <w:pStyle w:val="2"/>
        <w:spacing w:before="164" w:line="220" w:lineRule="auto"/>
        <w:ind w:left="535"/>
        <w:rPr>
          <w:rFonts w:hint="eastAsia"/>
          <w:spacing w:val="-1"/>
        </w:rPr>
      </w:pPr>
      <w:r>
        <w:rPr>
          <w:rFonts w:hint="eastAsia"/>
          <w:spacing w:val="-1"/>
        </w:rPr>
        <w:t>注：</w:t>
      </w:r>
    </w:p>
    <w:p w14:paraId="3F4393A4">
      <w:pPr>
        <w:pStyle w:val="2"/>
        <w:numPr>
          <w:ilvl w:val="0"/>
          <w:numId w:val="1"/>
        </w:numPr>
        <w:spacing w:before="164" w:line="220" w:lineRule="auto"/>
        <w:ind w:left="535"/>
        <w:rPr>
          <w:rFonts w:hint="eastAsia"/>
          <w:spacing w:val="-1"/>
        </w:rPr>
      </w:pPr>
      <w:r>
        <w:rPr>
          <w:rFonts w:hint="eastAsia"/>
          <w:spacing w:val="-1"/>
          <w:lang w:val="en-US" w:eastAsia="zh-CN"/>
        </w:rPr>
        <w:t>空调末端清洗报价和水箱清洗报价需</w:t>
      </w:r>
      <w:r>
        <w:rPr>
          <w:rFonts w:hint="eastAsia"/>
          <w:spacing w:val="-1"/>
        </w:rPr>
        <w:t>包括完成</w:t>
      </w:r>
      <w:r>
        <w:rPr>
          <w:rFonts w:hint="eastAsia"/>
          <w:spacing w:val="-1"/>
          <w:lang w:val="en-US" w:eastAsia="zh-CN"/>
        </w:rPr>
        <w:t>各</w:t>
      </w:r>
      <w:r>
        <w:rPr>
          <w:rFonts w:hint="eastAsia"/>
          <w:spacing w:val="-1"/>
        </w:rPr>
        <w:t>项目服务工作所需的人工费用、设备使用费、材料费、第三方检测费、安全保障费用、企业管理费、规费、工伤保险、意外伤害保险、税金等所有费用。</w:t>
      </w:r>
    </w:p>
    <w:p w14:paraId="35E2A956">
      <w:pPr>
        <w:pStyle w:val="2"/>
        <w:numPr>
          <w:ilvl w:val="0"/>
          <w:numId w:val="1"/>
        </w:numPr>
        <w:spacing w:before="164" w:line="220" w:lineRule="auto"/>
        <w:ind w:left="535"/>
        <w:rPr>
          <w:spacing w:val="-1"/>
        </w:rPr>
      </w:pPr>
      <w:r>
        <w:rPr>
          <w:rFonts w:hint="eastAsia"/>
          <w:spacing w:val="-1"/>
        </w:rPr>
        <w:t>总价按实际工作量按实结算。</w:t>
      </w:r>
    </w:p>
    <w:p w14:paraId="7A668795">
      <w:pPr>
        <w:pStyle w:val="2"/>
        <w:numPr>
          <w:ilvl w:val="0"/>
          <w:numId w:val="2"/>
        </w:numPr>
        <w:spacing w:before="175" w:line="222" w:lineRule="auto"/>
        <w:ind w:left="538"/>
        <w:outlineLvl w:val="4"/>
        <w:rPr>
          <w:rFonts w:hint="default"/>
          <w:b/>
          <w:bCs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水箱清洗</w:t>
      </w:r>
      <w:bookmarkStart w:id="0" w:name="_GoBack"/>
      <w:bookmarkEnd w:id="0"/>
    </w:p>
    <w:p w14:paraId="584D9720">
      <w:pPr>
        <w:pStyle w:val="2"/>
        <w:numPr>
          <w:ilvl w:val="0"/>
          <w:numId w:val="0"/>
        </w:numPr>
        <w:spacing w:before="164" w:line="220" w:lineRule="auto"/>
        <w:ind w:firstLine="654" w:firstLineChars="300"/>
        <w:rPr>
          <w:rFonts w:hint="eastAsia"/>
          <w:spacing w:val="-1"/>
        </w:rPr>
      </w:pPr>
      <w:r>
        <w:rPr>
          <w:rFonts w:hint="eastAsia"/>
          <w:spacing w:val="-1"/>
        </w:rPr>
        <w:t>1.服务内容：院内生活水箱清洗消毒（地下室 68.75 立方 ×2、住院楼顶 60 立方 ×1，15 立方 ×1、康养地下室 45 立方 ×1、康养楼顶 16 立方 ×1）。</w:t>
      </w:r>
    </w:p>
    <w:p w14:paraId="723ED699">
      <w:pPr>
        <w:pStyle w:val="2"/>
        <w:numPr>
          <w:ilvl w:val="0"/>
          <w:numId w:val="0"/>
        </w:numPr>
        <w:spacing w:before="164" w:line="220" w:lineRule="auto"/>
        <w:ind w:firstLine="654" w:firstLineChars="300"/>
        <w:rPr>
          <w:rFonts w:hint="eastAsia"/>
          <w:spacing w:val="-1"/>
        </w:rPr>
      </w:pPr>
      <w:r>
        <w:rPr>
          <w:rFonts w:hint="eastAsia"/>
          <w:spacing w:val="-1"/>
        </w:rPr>
        <w:t>2.</w:t>
      </w:r>
      <w:r>
        <w:rPr>
          <w:rFonts w:hint="eastAsia"/>
          <w:spacing w:val="-1"/>
          <w:lang w:val="en-US" w:eastAsia="zh-CN"/>
        </w:rPr>
        <w:t>清洗次数</w:t>
      </w:r>
      <w:r>
        <w:rPr>
          <w:rFonts w:hint="eastAsia"/>
          <w:spacing w:val="-1"/>
        </w:rPr>
        <w:t>：1 年 2 次（预计 4-5 月、10-11 月各 1 次）。</w:t>
      </w:r>
    </w:p>
    <w:p w14:paraId="58E7CA88">
      <w:pPr>
        <w:pStyle w:val="2"/>
        <w:numPr>
          <w:ilvl w:val="0"/>
          <w:numId w:val="0"/>
        </w:numPr>
        <w:spacing w:before="164" w:line="220" w:lineRule="auto"/>
        <w:ind w:firstLine="654" w:firstLineChars="300"/>
        <w:rPr>
          <w:rFonts w:hint="eastAsia"/>
          <w:spacing w:val="-1"/>
        </w:rPr>
      </w:pPr>
      <w:r>
        <w:rPr>
          <w:rFonts w:hint="eastAsia"/>
          <w:spacing w:val="-1"/>
        </w:rPr>
        <w:t>3.质量要求：水箱无沉淀、无锈斑，水质符合国标，提供含 7项指标（菌落总数、总大肠菌群、色度、臭和味、PH值、肉眼可见物、浑浊度） 的水质检测报告。</w:t>
      </w:r>
    </w:p>
    <w:p w14:paraId="012623D4">
      <w:pPr>
        <w:pStyle w:val="2"/>
        <w:spacing w:before="164" w:line="220" w:lineRule="auto"/>
        <w:rPr>
          <w:rFonts w:hint="eastAsia"/>
          <w:strike/>
          <w:dstrike w:val="0"/>
          <w:spacing w:val="-1"/>
        </w:rPr>
      </w:pPr>
    </w:p>
    <w:sectPr>
      <w:headerReference r:id="rId5" w:type="default"/>
      <w:pgSz w:w="11920" w:h="16840"/>
      <w:pgMar w:top="1610" w:right="1199" w:bottom="0" w:left="904" w:header="96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49415">
    <w:pPr>
      <w:spacing w:line="529" w:lineRule="exact"/>
      <w:ind w:firstLine="285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685165</wp:posOffset>
          </wp:positionH>
          <wp:positionV relativeFrom="page">
            <wp:posOffset>1009650</wp:posOffset>
          </wp:positionV>
          <wp:extent cx="6121400" cy="127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39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10"/>
      </w:rPr>
      <w:drawing>
        <wp:inline distT="0" distB="0" distL="0" distR="0">
          <wp:extent cx="1847850" cy="335915"/>
          <wp:effectExtent l="0" t="0" r="11430" b="14605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7868" cy="33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64FBA"/>
    <w:multiLevelType w:val="singleLevel"/>
    <w:tmpl w:val="22664F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207AAF"/>
    <w:multiLevelType w:val="singleLevel"/>
    <w:tmpl w:val="40207A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71F7"/>
    <w:rsid w:val="5B78447C"/>
    <w:rsid w:val="704B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864</Words>
  <Characters>898</Characters>
  <Lines>0</Lines>
  <Paragraphs>0</Paragraphs>
  <TotalTime>14</TotalTime>
  <ScaleCrop>false</ScaleCrop>
  <LinksUpToDate>false</LinksUpToDate>
  <CharactersWithSpaces>930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2026-04-15T08:45:00Z</dcterms:created>
  <dc:creator>kittychen</dc:creator>
  <cp:lastModifiedBy>kittychen</cp:lastModifiedBy>
  <cp:lastPrinted>2026-04-16T00:49:49Z</cp:lastPrinted>
  <dcterms:modified xsi:type="dcterms:W3CDTF">2026-04-16T01:01:33Z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F16B4863CFFD4C7F812FB6DB84C5B9ED_11</vt:lpwstr>
  </property>
  <property fmtid="{D5CDD505-2E9C-101B-9397-08002B2CF9AE}" pid="4" name="KSOTemplateDocerSaveRecord">
    <vt:lpwstr>eyJoZGlkIjoiYmRiZDZkYWFmMWY1OTEzOGRkNjYyYjE2MjZjZmU1YzUiLCJ1c2VySWQiOiIxMTQyNDUyMDQ4In0=</vt:lpwstr>
  </property>
</Properties>
</file>