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后勤</w:t>
      </w:r>
      <w:r>
        <w:rPr>
          <w:rFonts w:hint="eastAsia" w:ascii="黑体" w:hAnsi="黑体" w:eastAsia="黑体"/>
          <w:sz w:val="40"/>
          <w:szCs w:val="40"/>
        </w:rPr>
        <w:t>管理平台功能清单</w:t>
      </w:r>
    </w:p>
    <w:tbl>
      <w:tblPr>
        <w:tblStyle w:val="10"/>
        <w:tblW w:w="9744" w:type="dxa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76"/>
        <w:gridCol w:w="709"/>
        <w:gridCol w:w="2208"/>
        <w:gridCol w:w="5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子系统名称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模块名称</w:t>
            </w:r>
          </w:p>
        </w:tc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功能点</w:t>
            </w:r>
          </w:p>
        </w:tc>
        <w:tc>
          <w:tcPr>
            <w:tcW w:w="5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功能描述</w:t>
            </w:r>
          </w:p>
        </w:tc>
      </w:tr>
      <w:tr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工单</w:t>
            </w: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管理系统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IT呼叫中心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来电弹屏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在电话响起时，自动弹出报修页面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电话录音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实时在线录音，录音文件可传至服务器永久保存，录音文件可回放，可监控多路电话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来电记录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自动记录已接、未接、呼出的电话记录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值班管理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值班工作台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汇总当前值班的所有工作，包括当日值班情况，当前值班人，交接班，接单、来电记录等。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来电信息自动识别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在来电弹屏时，自动解析来电号码，并根据来电号码自动识别对应的来电人或者来电科室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历史报修提醒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来电时自动提示当前科室历史报修记录，根据记录可回复科室进度和判断是否重复报修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知识库引用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在报修单填写时，系统根据填写的内容自动进行分词搜索知识库，如果有对应的知识库可以进行“引用”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派单管理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包括自动派单和手动派单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工单看板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展示当天的来电信息、工单处理情况等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工单管理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接单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支持手机接单、电脑接单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转交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支持工单转交给其它同事，在手机，电脑均可操作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填写处理记录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可以填写多次处理记录，支持语音自动识别为文字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维修处理完成，转为待评价状态</w:t>
            </w:r>
          </w:p>
        </w:tc>
      </w:tr>
      <w:tr>
        <w:trPr>
          <w:trHeight w:val="7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支持不同的维度评价，例如响应速度，服务态度，等，类似京东购物评价，三天未评价，系统默认好评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工单查询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根据关键词（故障描述、解决办法等）、报修时间、工程师和工单状态等进行综合查询和导出EXCEL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知识库管理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知识库搜索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实现系统自动分词进行模糊搜索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知识库评价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实现对知识库的评价功能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知识库发布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支持富文本编辑，实现图文结合的知识库，提供附件上传等功能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维修过程转知识库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维修结束后，可以把维修过程自动转入知识库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智能提醒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微信消息提醒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在报修处理的全过程，系统通过微信自动提醒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电脑端声音提醒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当有新的来电时，系统自动声音提醒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电脑端消息提醒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当有新的工单、值班等自动提醒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电话催单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当未能及时接单时系统自动拨打工程师手机进行提醒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电话监控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来电智能一体机及接口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型号：RST100。注：为实现来电弹屏、电脑拨号、电话录音等功能，需要用到此设备。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资产系统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资产耗材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资产台账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支持资产信息的维护与录入，也可以支持批量导入，支持资产二维码的生成与自动打印，可以按科室，按类型，按巡检单元，分类设置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入库管理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支持新增入库单，批量入库资产或者耗材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出库管理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支持出库单的录入，批量出库，并且自动减库存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资产报废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支持报废申请，报废审批，生成报废单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资产借用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支持资产的借用，归还，预计归还日期提醒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资产转科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支持资产转科，转科申请，审核，存放地点的重新编辑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备用机管理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对科室的备用电脑，打印机，等硬件设备进行管理，备用机发放有登记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耗材配件管理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临床可以自助申请耗材配件，支持上门取件，也可以支持耗材的配送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分工管理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可以根据设置分类，或者所在科室，设置巡检人、保养人等等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字典设置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可以设置设备分类、厂家品牌等信息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科室综合管理系统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工作安排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可以查看自己手头的待办任务，处理自己的任务，也可以查看我审核的、我创建的、我提出的、待我审核的任务；也可以添加任务，工作任务支持暂停、转派、拒绝、终止、修改、删除。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任务分解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支持工作任务的分解，大的任务分解成不同的子任务。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周工作计划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可以根据分配的工作任务，自动生成周工作计划，也可以生成月度工作计划。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工作统计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支持按日期、按工程师、按工作类型，进行统计分析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值班管理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值班日志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支持值班日志的自动生成，可以自动汇总当天的电话情况，工单情况，生成交接班说明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排班管理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支持根据值班规则，自动排班，也可以自定义修改排班表，支持排班表的Excel导出，以及在线直接打印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排班规则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支持自定义增加班次，值班人员与顺序预定，单次值班天数、值班人数、值班时间段、等根据实际情况进行自定义配置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节假日设置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可以方便的设置节假日，以便排班时，系统自动进行排班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交接班日志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可以书写交接班日志，工程师可以共享交接班日志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值班提醒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排好班后，在值班的前一天，系统自动通过微信消息，提醒第二天的值班人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值班统计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可以方便的进行值班情况汇总，以便于值班费的发放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日志管理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我的日志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自动生成我的日志，内容包括当天处理的工单，处理的任务，需求等，不用自己再去手工填写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查看日志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可以根据用户的权限，设置不同的查看范围，比如主任可以查看全科人员的日志。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工作周报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支持自动汇总每天的日志，生成周报，并允许用户自己修改周报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人员去向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人员去向标识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可以标识自己是在岗、出差、会议中，等状态，状态可以根据情况进行配置。在手机上也可以方便的设置自己的去向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运维满意度调查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自定义问卷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可以自己增加问卷，可以设置调查周期，调查内容，投票范围。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自定义题目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投票内容也可以自定义，支持单选、多选、文本输入等多种问卷展现形式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调查报告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自动生成满意度调查报告，可以查看哪些科室参与了调查，哪些科室没有参与调查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大屏看板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工单看板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通过LED大屏实时显示当天的来电信息和工单处理等信息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统计报表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工单统计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包括按故障分类、按工程师、按临床科室等多维度统计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知识库统计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包括按知识分类、贡献人等多维度统计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资产统计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按品牌，按供应商等统计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移动端功能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微信报修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可采用拍照、录音、文字描述、语音识别等方式进行报修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关键进度提醒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在故障处理的各个环节，系统通过微信自动把处理的实时进度信息反馈给报修人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工单全过程处理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通过手机可以派单、转交、接单、填写处理记录、完成、关闭工单等操作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满意度评价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当工程师完成时，报修人可以进行评价，类似京东评价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满意度调查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实现满意度调查问卷的填写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设备巡检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通过扫一扫进行设备巡检，根据手机提示的巡检项目逐项核对并记录，然后现场拍照确保人员真正到达现场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设备档案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通过微信扫一扫可以查询到设备的具体信息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电话本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电子电话本，包括常用电话、科室电话和查到电话可以直接呼叫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系统设置</w:t>
            </w:r>
          </w:p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组织机构管理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用户管理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支持分单位和部门展示机构列表，包括组织机构全称、组织机构简称、组织机构编码等。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展示用户列表，包括姓名、登录账号、所处部门、手机号码等，可以按照用户名进行查询，也可对用户信息进行增加、修改、删除以及给用户关联对应角色。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展示角色列表，包括角色名称、角色编码、角色描述等，可以按照角色名称进行查询，也可对角色信息进行增加、修改、删除以及给角色关联对应资源菜单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对当前系统菜单基本信息的展示，包括菜单名称、性质、编码、路径、权限标识、上级资源等。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支持日志管理记录智能运维管理平台用户操作记录，包括登录、添加数据、修改数据、退出等操作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YWZhYTRmMTVmZjYxZWJkMTRmNDA4MTgwZGQ4OTYifQ=="/>
    <w:docVar w:name="KSO_WPS_MARK_KEY" w:val="a8b5bfa2-d9fd-4570-93aa-f1f6dc07de0f"/>
  </w:docVars>
  <w:rsids>
    <w:rsidRoot w:val="009F7B5A"/>
    <w:rsid w:val="00096610"/>
    <w:rsid w:val="002D25B9"/>
    <w:rsid w:val="003019B9"/>
    <w:rsid w:val="003F1C5F"/>
    <w:rsid w:val="004D710F"/>
    <w:rsid w:val="00557123"/>
    <w:rsid w:val="006414C8"/>
    <w:rsid w:val="006A18E9"/>
    <w:rsid w:val="00757DB6"/>
    <w:rsid w:val="007F2087"/>
    <w:rsid w:val="00964A1E"/>
    <w:rsid w:val="009F7B5A"/>
    <w:rsid w:val="00C25F7C"/>
    <w:rsid w:val="00CA06B4"/>
    <w:rsid w:val="00E6412D"/>
    <w:rsid w:val="00F71B76"/>
    <w:rsid w:val="01F42332"/>
    <w:rsid w:val="027C2FB3"/>
    <w:rsid w:val="097F74D8"/>
    <w:rsid w:val="0BB04E4C"/>
    <w:rsid w:val="12610316"/>
    <w:rsid w:val="148A3599"/>
    <w:rsid w:val="19EB0518"/>
    <w:rsid w:val="1D767A4C"/>
    <w:rsid w:val="224A5D85"/>
    <w:rsid w:val="231C4285"/>
    <w:rsid w:val="254B0344"/>
    <w:rsid w:val="264105D5"/>
    <w:rsid w:val="26913B1D"/>
    <w:rsid w:val="274056BF"/>
    <w:rsid w:val="285B3546"/>
    <w:rsid w:val="2C6A2899"/>
    <w:rsid w:val="2C826B99"/>
    <w:rsid w:val="3005243D"/>
    <w:rsid w:val="30793893"/>
    <w:rsid w:val="312363C7"/>
    <w:rsid w:val="319532D4"/>
    <w:rsid w:val="38B9088B"/>
    <w:rsid w:val="3A767EBE"/>
    <w:rsid w:val="3B8C3352"/>
    <w:rsid w:val="3CAE6AA9"/>
    <w:rsid w:val="3DD557B5"/>
    <w:rsid w:val="40764350"/>
    <w:rsid w:val="40BF6B42"/>
    <w:rsid w:val="42C36D63"/>
    <w:rsid w:val="43B34833"/>
    <w:rsid w:val="440D4BC0"/>
    <w:rsid w:val="445F57F6"/>
    <w:rsid w:val="44670B79"/>
    <w:rsid w:val="4671639C"/>
    <w:rsid w:val="46CE4EDF"/>
    <w:rsid w:val="48E3636F"/>
    <w:rsid w:val="50F56AC5"/>
    <w:rsid w:val="53B9501B"/>
    <w:rsid w:val="59036C6A"/>
    <w:rsid w:val="5EA25623"/>
    <w:rsid w:val="5F812C62"/>
    <w:rsid w:val="62F62719"/>
    <w:rsid w:val="652F6A76"/>
    <w:rsid w:val="67680230"/>
    <w:rsid w:val="68CC15B2"/>
    <w:rsid w:val="6BF0004F"/>
    <w:rsid w:val="6D6A002E"/>
    <w:rsid w:val="70077CEC"/>
    <w:rsid w:val="73C31078"/>
    <w:rsid w:val="748D51FB"/>
    <w:rsid w:val="74C82C83"/>
    <w:rsid w:val="7DAD1D9F"/>
    <w:rsid w:val="7F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after="210"/>
      <w:outlineLvl w:val="0"/>
    </w:pPr>
    <w:rPr>
      <w:b/>
      <w:kern w:val="44"/>
      <w:sz w:val="32"/>
    </w:rPr>
  </w:style>
  <w:style w:type="paragraph" w:styleId="3">
    <w:name w:val="heading 2"/>
    <w:basedOn w:val="1"/>
    <w:next w:val="4"/>
    <w:link w:val="13"/>
    <w:semiHidden/>
    <w:unhideWhenUsed/>
    <w:qFormat/>
    <w:uiPriority w:val="0"/>
    <w:pPr>
      <w:keepNext/>
      <w:keepLines/>
      <w:spacing w:before="120" w:after="100" w:afterLines="100"/>
      <w:outlineLvl w:val="1"/>
    </w:pPr>
    <w:rPr>
      <w:rFonts w:cs="宋体"/>
      <w:b/>
      <w:sz w:val="30"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keepLines/>
      <w:spacing w:before="120" w:after="20" w:line="360" w:lineRule="auto"/>
      <w:jc w:val="left"/>
      <w:outlineLvl w:val="2"/>
    </w:pPr>
    <w:rPr>
      <w:rFonts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0" w:after="20" w:line="360" w:lineRule="auto"/>
      <w:outlineLvl w:val="3"/>
    </w:pPr>
    <w:rPr>
      <w:rFonts w:cs="宋体"/>
      <w:b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120" w:line="360" w:lineRule="auto"/>
      <w:outlineLvl w:val="4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link w:val="3"/>
    <w:qFormat/>
    <w:uiPriority w:val="0"/>
    <w:rPr>
      <w:rFonts w:ascii="宋体" w:hAnsi="宋体" w:eastAsia="宋体" w:cs="宋体"/>
      <w:b/>
      <w:sz w:val="30"/>
    </w:rPr>
  </w:style>
  <w:style w:type="paragraph" w:customStyle="1" w:styleId="14">
    <w:name w:val="正文-宋体小四"/>
    <w:basedOn w:val="1"/>
    <w:qFormat/>
    <w:uiPriority w:val="0"/>
    <w:pPr>
      <w:widowControl/>
      <w:spacing w:before="120" w:after="120" w:line="360" w:lineRule="auto"/>
      <w:jc w:val="left"/>
      <w:textAlignment w:val="baseline"/>
      <w:outlineLvl w:val="1"/>
    </w:pPr>
    <w:rPr>
      <w:rFonts w:hint="eastAsia" w:cs="宋体"/>
      <w:color w:val="333333"/>
      <w:kern w:val="0"/>
    </w:rPr>
  </w:style>
  <w:style w:type="character" w:customStyle="1" w:styleId="15">
    <w:name w:val="页眉 字符"/>
    <w:basedOn w:val="12"/>
    <w:link w:val="9"/>
    <w:qFormat/>
    <w:uiPriority w:val="0"/>
    <w:rPr>
      <w:rFonts w:ascii="宋体" w:hAnsi="宋体" w:cstheme="minorBidi"/>
      <w:kern w:val="2"/>
      <w:sz w:val="18"/>
      <w:szCs w:val="18"/>
    </w:rPr>
  </w:style>
  <w:style w:type="character" w:customStyle="1" w:styleId="16">
    <w:name w:val="页脚 字符"/>
    <w:basedOn w:val="12"/>
    <w:link w:val="8"/>
    <w:qFormat/>
    <w:uiPriority w:val="0"/>
    <w:rPr>
      <w:rFonts w:ascii="宋体" w:hAnsi="宋体" w:cstheme="minorBidi"/>
      <w:kern w:val="2"/>
      <w:sz w:val="18"/>
      <w:szCs w:val="18"/>
    </w:rPr>
  </w:style>
  <w:style w:type="character" w:customStyle="1" w:styleId="17">
    <w:name w:val="font01"/>
    <w:basedOn w:val="12"/>
    <w:qFormat/>
    <w:uiPriority w:val="0"/>
    <w:rPr>
      <w:rFonts w:hint="default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default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1312</Characters>
  <Lines>53</Lines>
  <Paragraphs>15</Paragraphs>
  <TotalTime>3</TotalTime>
  <ScaleCrop>false</ScaleCrop>
  <LinksUpToDate>false</LinksUpToDate>
  <CharactersWithSpaces>1325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2022-01-04T08:51:00Z</dcterms:created>
  <dc:creator>123</dc:creator>
  <cp:lastModifiedBy>顾丽莎</cp:lastModifiedBy>
  <dcterms:modified xsi:type="dcterms:W3CDTF">2025-06-18T06:55:46Z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F16B389D413F43149D25D29A11115AFA</vt:lpwstr>
  </property>
  <property fmtid="{D5CDD505-2E9C-101B-9397-08002B2CF9AE}" pid="4" name="KSOTemplateDocerSaveRecord">
    <vt:lpwstr>eyJoZGlkIjoiZmJmYWZhYTRmMTVmZjYxZWJkMTRmNDA4MTgwZGQ4OTYiLCJ1c2VySWQiOiIxNDc2MDU3OTg5In0=</vt:lpwstr>
  </property>
</Properties>
</file>